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40627055804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№188105952440627055804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0412365400665009402520140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